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C9" w:rsidRDefault="004079C9" w:rsidP="004079C9">
      <w:pPr>
        <w:rPr>
          <w:rFonts w:ascii="Arial" w:hAnsi="Arial" w:cs="Arial"/>
          <w:color w:val="404040"/>
        </w:rPr>
      </w:pPr>
      <w:r>
        <w:rPr>
          <w:rFonts w:ascii="Arial" w:hAnsi="Arial" w:cs="Arial"/>
          <w:b/>
          <w:color w:val="833C0B"/>
          <w:sz w:val="36"/>
        </w:rPr>
        <w:t>Gulyás Gábor</w:t>
      </w:r>
    </w:p>
    <w:p w:rsidR="004079C9" w:rsidRDefault="004079C9" w:rsidP="004079C9">
      <w:pPr>
        <w:rPr>
          <w:rFonts w:ascii="Arial" w:hAnsi="Arial" w:cs="Arial"/>
          <w:b/>
          <w:color w:val="404040"/>
          <w:sz w:val="22"/>
        </w:rPr>
      </w:pPr>
      <w:r>
        <w:rPr>
          <w:rFonts w:ascii="Arial" w:hAnsi="Arial" w:cs="Arial"/>
          <w:color w:val="404040"/>
        </w:rPr>
        <w:t>E-mail: gulyasgabor1@t-online.hu</w:t>
      </w: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b/>
          <w:color w:val="404040"/>
          <w:sz w:val="22"/>
        </w:rPr>
      </w:pP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b/>
          <w:color w:val="404040"/>
          <w:sz w:val="22"/>
        </w:rPr>
      </w:pPr>
      <w:r>
        <w:rPr>
          <w:rFonts w:ascii="Arial" w:hAnsi="Arial" w:cs="Arial"/>
          <w:b/>
          <w:color w:val="404040"/>
          <w:sz w:val="22"/>
        </w:rPr>
        <w:t xml:space="preserve">Telefon: </w:t>
      </w:r>
      <w:r>
        <w:rPr>
          <w:rFonts w:ascii="Arial" w:hAnsi="Arial" w:cs="Arial"/>
          <w:color w:val="404040"/>
          <w:sz w:val="22"/>
        </w:rPr>
        <w:t>+36 30 210 1265</w:t>
      </w: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b/>
          <w:color w:val="404040"/>
          <w:sz w:val="22"/>
        </w:rPr>
      </w:pPr>
      <w:r>
        <w:rPr>
          <w:rFonts w:ascii="Arial" w:hAnsi="Arial" w:cs="Arial"/>
          <w:b/>
          <w:color w:val="404040"/>
          <w:sz w:val="22"/>
        </w:rPr>
        <w:t xml:space="preserve">Lakhely: </w:t>
      </w:r>
      <w:r>
        <w:rPr>
          <w:rFonts w:ascii="Arial" w:hAnsi="Arial" w:cs="Arial"/>
          <w:color w:val="404040"/>
          <w:sz w:val="22"/>
        </w:rPr>
        <w:t>8000. Székesfehérvár, Surányi utca 15.</w:t>
      </w: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404040"/>
          <w:sz w:val="22"/>
        </w:rPr>
        <w:t xml:space="preserve">Született: </w:t>
      </w:r>
      <w:r>
        <w:rPr>
          <w:rFonts w:ascii="Arial" w:hAnsi="Arial" w:cs="Arial"/>
          <w:color w:val="404040"/>
          <w:sz w:val="22"/>
        </w:rPr>
        <w:t>Dunaújváros, 1968. 09. 30.</w:t>
      </w: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b/>
          <w:sz w:val="22"/>
        </w:rPr>
      </w:pP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b/>
          <w:sz w:val="2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172200" cy="0"/>
                <wp:effectExtent l="9525" t="12700" r="9525" b="63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E4EF6B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8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" strokecolor="gray" strokeweight=".35mm">
                <v:stroke joinstyle="miter" endcap="square"/>
              </v:line>
            </w:pict>
          </mc:Fallback>
        </mc:AlternateContent>
      </w: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b/>
        </w:rPr>
      </w:pP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b/>
        </w:rPr>
      </w:pP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b/>
          <w:color w:val="833C0B"/>
          <w:u w:val="single"/>
        </w:rPr>
        <w:t>TANULMÁNYOK</w:t>
      </w: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1988–1989</w:t>
      </w:r>
      <w:r>
        <w:rPr>
          <w:rFonts w:ascii="Arial" w:hAnsi="Arial" w:cs="Arial"/>
          <w:color w:val="404040"/>
        </w:rPr>
        <w:tab/>
        <w:t>Ságvári Endre Szakközépiskola, Technikus képzés</w:t>
      </w:r>
    </w:p>
    <w:p w:rsidR="004079C9" w:rsidRPr="0013070D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b/>
          <w:color w:val="404040"/>
        </w:rPr>
      </w:pPr>
      <w:r>
        <w:rPr>
          <w:rFonts w:ascii="Arial" w:hAnsi="Arial" w:cs="Arial"/>
          <w:color w:val="404040"/>
        </w:rPr>
        <w:t xml:space="preserve">                      </w:t>
      </w:r>
      <w:r>
        <w:rPr>
          <w:rFonts w:ascii="Arial" w:hAnsi="Arial" w:cs="Arial"/>
          <w:b/>
          <w:color w:val="404040"/>
        </w:rPr>
        <w:t>Gépésztechnikus</w:t>
      </w: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color w:val="404040"/>
        </w:rPr>
      </w:pP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b/>
          <w:color w:val="404040"/>
        </w:rPr>
      </w:pPr>
      <w:r>
        <w:rPr>
          <w:rFonts w:ascii="Arial" w:hAnsi="Arial" w:cs="Arial"/>
          <w:color w:val="404040"/>
        </w:rPr>
        <w:t>1983–1987</w:t>
      </w:r>
      <w:r>
        <w:rPr>
          <w:rFonts w:ascii="Arial" w:hAnsi="Arial" w:cs="Arial"/>
          <w:color w:val="404040"/>
        </w:rPr>
        <w:tab/>
        <w:t>Ságvári Endre Szakközépiskola</w:t>
      </w: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  <w:t xml:space="preserve"> Géplakatos</w:t>
      </w: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b/>
        </w:rPr>
      </w:pP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b/>
        </w:rPr>
      </w:pP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b/>
        </w:rPr>
      </w:pP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b/>
          <w:color w:val="833C0B"/>
          <w:u w:val="single"/>
        </w:rPr>
      </w:pPr>
      <w:r>
        <w:rPr>
          <w:rFonts w:ascii="Arial" w:hAnsi="Arial" w:cs="Arial"/>
          <w:b/>
          <w:color w:val="833C0B"/>
          <w:u w:val="single"/>
        </w:rPr>
        <w:t>SZAKMAI KÉPZÉSEK:</w:t>
      </w: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b/>
          <w:color w:val="833C0B"/>
          <w:u w:val="single"/>
        </w:rPr>
      </w:pPr>
    </w:p>
    <w:p w:rsidR="004079C9" w:rsidRDefault="004079C9" w:rsidP="004079C9">
      <w:pPr>
        <w:tabs>
          <w:tab w:val="left" w:pos="360"/>
        </w:tabs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 xml:space="preserve">• </w:t>
      </w:r>
      <w:r>
        <w:rPr>
          <w:rFonts w:ascii="Arial" w:hAnsi="Arial" w:cs="Arial"/>
          <w:color w:val="404040"/>
        </w:rPr>
        <w:t xml:space="preserve">Pneumatikus rendszerek tervezése, építése FESTO DIDACTIC (1994) </w:t>
      </w:r>
    </w:p>
    <w:p w:rsidR="004079C9" w:rsidRPr="00D563F4" w:rsidRDefault="004079C9" w:rsidP="004079C9">
      <w:pPr>
        <w:tabs>
          <w:tab w:val="left" w:pos="360"/>
        </w:tabs>
        <w:rPr>
          <w:rFonts w:ascii="Arial" w:hAnsi="Arial" w:cs="Arial"/>
          <w:b/>
          <w:sz w:val="22"/>
        </w:rPr>
      </w:pPr>
      <w:r>
        <w:rPr>
          <w:rFonts w:ascii="Arial" w:eastAsia="Arial" w:hAnsi="Arial" w:cs="Arial"/>
          <w:color w:val="404040"/>
        </w:rPr>
        <w:t xml:space="preserve">• </w:t>
      </w:r>
      <w:r>
        <w:rPr>
          <w:rFonts w:ascii="Arial" w:hAnsi="Arial" w:cs="Arial"/>
          <w:color w:val="404040"/>
        </w:rPr>
        <w:t xml:space="preserve">Budapesti Műszaki Egyetem, Mérnöktovábbképző Intézet, </w:t>
      </w:r>
      <w:proofErr w:type="spellStart"/>
      <w:r w:rsidRPr="00D563F4">
        <w:rPr>
          <w:rFonts w:ascii="Arial" w:hAnsi="Arial" w:cs="Arial"/>
          <w:b/>
          <w:color w:val="404040"/>
        </w:rPr>
        <w:t>Facility</w:t>
      </w:r>
      <w:proofErr w:type="spellEnd"/>
      <w:r w:rsidRPr="00D563F4">
        <w:rPr>
          <w:rFonts w:ascii="Arial" w:hAnsi="Arial" w:cs="Arial"/>
          <w:b/>
          <w:color w:val="404040"/>
        </w:rPr>
        <w:t xml:space="preserve"> Manager II. </w:t>
      </w:r>
      <w:proofErr w:type="gramStart"/>
      <w:r w:rsidRPr="00D563F4">
        <w:rPr>
          <w:rFonts w:ascii="Arial" w:hAnsi="Arial" w:cs="Arial"/>
          <w:b/>
          <w:color w:val="404040"/>
        </w:rPr>
        <w:t>képzés  (</w:t>
      </w:r>
      <w:proofErr w:type="gramEnd"/>
      <w:r w:rsidRPr="00D563F4">
        <w:rPr>
          <w:rFonts w:ascii="Arial" w:hAnsi="Arial" w:cs="Arial"/>
          <w:b/>
          <w:color w:val="404040"/>
        </w:rPr>
        <w:t>2014-2015)</w:t>
      </w: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b/>
          <w:sz w:val="22"/>
        </w:rPr>
      </w:pP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b/>
          <w:sz w:val="22"/>
        </w:rPr>
      </w:pP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b/>
          <w:color w:val="833C0B"/>
          <w:u w:val="single"/>
        </w:rPr>
        <w:t>MUNKAHELYEK</w:t>
      </w: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4079C9" w:rsidRDefault="004079C9" w:rsidP="004079C9">
      <w:pPr>
        <w:tabs>
          <w:tab w:val="left" w:pos="720"/>
        </w:tabs>
        <w:rPr>
          <w:rFonts w:ascii="Arial" w:hAnsi="Arial" w:cs="Arial"/>
        </w:rPr>
      </w:pPr>
    </w:p>
    <w:p w:rsidR="004079C9" w:rsidRDefault="004079C9" w:rsidP="004079C9">
      <w:pPr>
        <w:tabs>
          <w:tab w:val="left" w:pos="720"/>
        </w:tabs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b/>
          <w:bCs/>
          <w:color w:val="0D0D0D"/>
        </w:rPr>
        <w:t>1999-</w:t>
      </w:r>
      <w:r>
        <w:rPr>
          <w:rFonts w:ascii="Arial" w:hAnsi="Arial" w:cs="Arial"/>
          <w:color w:val="0D0D0D"/>
        </w:rPr>
        <w:tab/>
        <w:t xml:space="preserve">  </w:t>
      </w:r>
      <w:r>
        <w:rPr>
          <w:rFonts w:ascii="Arial" w:hAnsi="Arial" w:cs="Arial"/>
          <w:b/>
          <w:color w:val="0D0D0D"/>
        </w:rPr>
        <w:t>project</w:t>
      </w:r>
      <w:proofErr w:type="gramEnd"/>
      <w:r>
        <w:rPr>
          <w:rFonts w:ascii="Arial" w:hAnsi="Arial" w:cs="Arial"/>
          <w:b/>
          <w:color w:val="0D0D0D"/>
        </w:rPr>
        <w:t xml:space="preserve"> </w:t>
      </w:r>
      <w:proofErr w:type="spellStart"/>
      <w:r>
        <w:rPr>
          <w:rFonts w:ascii="Arial" w:hAnsi="Arial" w:cs="Arial"/>
          <w:b/>
          <w:color w:val="0D0D0D"/>
        </w:rPr>
        <w:t>manager</w:t>
      </w:r>
      <w:proofErr w:type="spellEnd"/>
      <w:r>
        <w:rPr>
          <w:rFonts w:ascii="Arial" w:hAnsi="Arial" w:cs="Arial"/>
          <w:b/>
          <w:color w:val="0D0D0D"/>
        </w:rPr>
        <w:t xml:space="preserve">, </w:t>
      </w:r>
      <w:proofErr w:type="spellStart"/>
      <w:r>
        <w:rPr>
          <w:rFonts w:ascii="Arial" w:hAnsi="Arial" w:cs="Arial"/>
          <w:b/>
          <w:color w:val="0D0D0D"/>
        </w:rPr>
        <w:t>facility</w:t>
      </w:r>
      <w:proofErr w:type="spellEnd"/>
      <w:r>
        <w:rPr>
          <w:rFonts w:ascii="Arial" w:hAnsi="Arial" w:cs="Arial"/>
          <w:b/>
          <w:color w:val="0D0D0D"/>
        </w:rPr>
        <w:t xml:space="preserve"> </w:t>
      </w:r>
      <w:proofErr w:type="spellStart"/>
      <w:r>
        <w:rPr>
          <w:rFonts w:ascii="Arial" w:hAnsi="Arial" w:cs="Arial"/>
          <w:b/>
          <w:color w:val="0D0D0D"/>
        </w:rPr>
        <w:t>manager</w:t>
      </w:r>
      <w:proofErr w:type="spellEnd"/>
      <w:r>
        <w:rPr>
          <w:rFonts w:ascii="Arial" w:hAnsi="Arial" w:cs="Arial"/>
          <w:color w:val="0D0D0D"/>
        </w:rPr>
        <w:t xml:space="preserve">, </w:t>
      </w:r>
      <w:r w:rsidR="008E5A27">
        <w:rPr>
          <w:rFonts w:ascii="Arial" w:hAnsi="Arial" w:cs="Arial"/>
          <w:bCs/>
          <w:color w:val="0D0D0D"/>
        </w:rPr>
        <w:t xml:space="preserve">HM EI. </w:t>
      </w:r>
      <w:proofErr w:type="spellStart"/>
      <w:r w:rsidR="008E5A27">
        <w:rPr>
          <w:rFonts w:ascii="Arial" w:hAnsi="Arial" w:cs="Arial"/>
          <w:bCs/>
          <w:color w:val="0D0D0D"/>
        </w:rPr>
        <w:t>Zr</w:t>
      </w:r>
      <w:r w:rsidR="000A4073">
        <w:rPr>
          <w:rFonts w:ascii="Arial" w:hAnsi="Arial" w:cs="Arial"/>
          <w:bCs/>
          <w:color w:val="0D0D0D"/>
        </w:rPr>
        <w:t>t</w:t>
      </w:r>
      <w:proofErr w:type="spellEnd"/>
      <w:r w:rsidR="000A4073">
        <w:rPr>
          <w:rFonts w:ascii="Arial" w:hAnsi="Arial" w:cs="Arial"/>
          <w:bCs/>
          <w:color w:val="0D0D0D"/>
        </w:rPr>
        <w:t>. Ingatlan-üzemeltetési Igazgatóság</w:t>
      </w:r>
      <w:r>
        <w:rPr>
          <w:rFonts w:ascii="Arial" w:hAnsi="Arial" w:cs="Arial"/>
          <w:bCs/>
          <w:color w:val="0D0D0D"/>
        </w:rPr>
        <w:t xml:space="preserve"> Budapest, Nyugat-magyarország</w:t>
      </w:r>
      <w:r w:rsidR="008E5A27">
        <w:rPr>
          <w:rFonts w:ascii="Arial" w:hAnsi="Arial" w:cs="Arial"/>
          <w:bCs/>
          <w:color w:val="0D0D0D"/>
        </w:rPr>
        <w:t>i vezető</w:t>
      </w:r>
    </w:p>
    <w:p w:rsidR="004079C9" w:rsidRDefault="004079C9" w:rsidP="004079C9">
      <w:pPr>
        <w:tabs>
          <w:tab w:val="left" w:pos="720"/>
        </w:tabs>
        <w:rPr>
          <w:rFonts w:ascii="Arial" w:hAnsi="Arial" w:cs="Arial"/>
          <w:color w:val="40404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0"/>
        <w:gridCol w:w="6380"/>
      </w:tblGrid>
      <w:tr w:rsidR="004079C9" w:rsidTr="00C81941">
        <w:tc>
          <w:tcPr>
            <w:tcW w:w="33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4079C9" w:rsidRDefault="004079C9" w:rsidP="00C81941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Feladatkörök</w:t>
            </w:r>
          </w:p>
        </w:tc>
        <w:tc>
          <w:tcPr>
            <w:tcW w:w="638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4079C9" w:rsidRDefault="004079C9" w:rsidP="00C81941">
            <w:pPr>
              <w:tabs>
                <w:tab w:val="left" w:pos="720"/>
              </w:tabs>
              <w:ind w:left="423"/>
              <w:jc w:val="both"/>
            </w:pPr>
            <w:r>
              <w:rPr>
                <w:rFonts w:ascii="Arial" w:hAnsi="Arial" w:cs="Arial"/>
                <w:b/>
                <w:bCs/>
                <w:color w:val="404040"/>
              </w:rPr>
              <w:t>Eredmények</w:t>
            </w:r>
          </w:p>
        </w:tc>
      </w:tr>
      <w:tr w:rsidR="004079C9" w:rsidTr="00C81941">
        <w:tc>
          <w:tcPr>
            <w:tcW w:w="33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4079C9" w:rsidRDefault="004079C9" w:rsidP="004079C9">
            <w:pPr>
              <w:numPr>
                <w:ilvl w:val="0"/>
                <w:numId w:val="1"/>
              </w:numPr>
              <w:tabs>
                <w:tab w:val="left" w:pos="371"/>
              </w:tabs>
              <w:ind w:left="371" w:hanging="284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Honvédségi objektumok létesítmény gazdálkodása</w:t>
            </w:r>
          </w:p>
        </w:tc>
        <w:tc>
          <w:tcPr>
            <w:tcW w:w="638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497BBF" w:rsidRDefault="004079C9" w:rsidP="00C81941">
            <w:pPr>
              <w:tabs>
                <w:tab w:val="left" w:pos="1080"/>
              </w:tabs>
              <w:ind w:left="423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Irányításom alatt, 8 fő irodai munkatárssal kialakítottuk az objektumok helyi üzemeltetési szolgálatait, régiós központú, nem helyhez kötött szolgáltatásként működő</w:t>
            </w:r>
            <w:r w:rsidR="008E5A27">
              <w:rPr>
                <w:rFonts w:ascii="Arial" w:hAnsi="Arial" w:cs="Arial"/>
                <w:color w:val="404040"/>
              </w:rPr>
              <w:t>,</w:t>
            </w:r>
            <w:r w:rsidR="000A4073">
              <w:rPr>
                <w:rFonts w:ascii="Arial" w:hAnsi="Arial" w:cs="Arial"/>
                <w:color w:val="404040"/>
              </w:rPr>
              <w:t xml:space="preserve"> 24 órás </w:t>
            </w:r>
            <w:r>
              <w:rPr>
                <w:rFonts w:ascii="Arial" w:hAnsi="Arial" w:cs="Arial"/>
                <w:color w:val="404040"/>
              </w:rPr>
              <w:t>szerviz tevékenységet. Közvetlen irányításom alatt 96 fő és 3 társ alvállalkozó, közvetve 600 fő szakmunkás dolgozik. Feladataink közé tartozik</w:t>
            </w:r>
            <w:r w:rsidR="000A4073">
              <w:rPr>
                <w:rFonts w:ascii="Arial" w:hAnsi="Arial" w:cs="Arial"/>
                <w:color w:val="404040"/>
              </w:rPr>
              <w:t>: 3,5 Mlm</w:t>
            </w:r>
            <w:r w:rsidR="000A4073">
              <w:rPr>
                <w:rFonts w:ascii="Arial" w:hAnsi="Arial" w:cs="Arial"/>
                <w:color w:val="404040"/>
                <w:vertAlign w:val="superscript"/>
              </w:rPr>
              <w:t xml:space="preserve">3 </w:t>
            </w:r>
            <w:r w:rsidR="000A4073">
              <w:rPr>
                <w:rFonts w:ascii="Arial" w:hAnsi="Arial" w:cs="Arial"/>
                <w:color w:val="404040"/>
              </w:rPr>
              <w:t xml:space="preserve">ingatlan üzemeltetése, (laktanyák, egészségügyi központok, üdülők </w:t>
            </w:r>
            <w:proofErr w:type="spellStart"/>
            <w:r w:rsidR="000A4073">
              <w:rPr>
                <w:rFonts w:ascii="Arial" w:hAnsi="Arial" w:cs="Arial"/>
                <w:color w:val="404040"/>
              </w:rPr>
              <w:t>stb</w:t>
            </w:r>
            <w:proofErr w:type="spellEnd"/>
            <w:r w:rsidR="000A4073">
              <w:rPr>
                <w:rFonts w:ascii="Arial" w:hAnsi="Arial" w:cs="Arial"/>
                <w:color w:val="404040"/>
              </w:rPr>
              <w:t>)</w:t>
            </w:r>
            <w:r>
              <w:rPr>
                <w:rFonts w:ascii="Arial" w:hAnsi="Arial" w:cs="Arial"/>
                <w:color w:val="404040"/>
              </w:rPr>
              <w:t xml:space="preserve"> 496 db </w:t>
            </w:r>
            <w:proofErr w:type="spellStart"/>
            <w:r>
              <w:rPr>
                <w:rFonts w:ascii="Arial" w:hAnsi="Arial" w:cs="Arial"/>
                <w:color w:val="404040"/>
              </w:rPr>
              <w:t>split</w:t>
            </w:r>
            <w:proofErr w:type="spellEnd"/>
            <w:r>
              <w:rPr>
                <w:rFonts w:ascii="Arial" w:hAnsi="Arial" w:cs="Arial"/>
                <w:color w:val="404040"/>
              </w:rPr>
              <w:t xml:space="preserve"> klíma, 54 db légtechnikai, 1500 db olaj és gázégő 1500 db kazán, 5000em</w:t>
            </w:r>
            <w:r>
              <w:rPr>
                <w:rFonts w:ascii="Arial" w:hAnsi="Arial" w:cs="Arial"/>
                <w:color w:val="404040"/>
                <w:vertAlign w:val="superscript"/>
              </w:rPr>
              <w:t>2</w:t>
            </w:r>
            <w:r>
              <w:rPr>
                <w:rFonts w:ascii="Arial" w:hAnsi="Arial" w:cs="Arial"/>
                <w:color w:val="404040"/>
              </w:rPr>
              <w:t xml:space="preserve"> parkápolás, 34 db fúrt kút a hozzá tartozó vezérlő és hidrofor egységgel 1300 db lakás karbantartása, hibaelhárítása.</w:t>
            </w:r>
          </w:p>
          <w:p w:rsidR="00497BBF" w:rsidRDefault="004079C9" w:rsidP="00C81941">
            <w:pPr>
              <w:tabs>
                <w:tab w:val="left" w:pos="1080"/>
              </w:tabs>
              <w:ind w:left="423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 </w:t>
            </w:r>
          </w:p>
          <w:p w:rsidR="00497BBF" w:rsidRDefault="004079C9" w:rsidP="00C81941">
            <w:pPr>
              <w:tabs>
                <w:tab w:val="left" w:pos="1080"/>
              </w:tabs>
              <w:ind w:left="423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Alvállalkoz</w:t>
            </w:r>
            <w:r w:rsidR="00497BBF">
              <w:rPr>
                <w:rFonts w:ascii="Arial" w:hAnsi="Arial" w:cs="Arial"/>
                <w:color w:val="404040"/>
              </w:rPr>
              <w:t xml:space="preserve">ói és beszállítói szerződések </w:t>
            </w:r>
            <w:r>
              <w:rPr>
                <w:rFonts w:ascii="Arial" w:hAnsi="Arial" w:cs="Arial"/>
                <w:color w:val="404040"/>
              </w:rPr>
              <w:t>készítése</w:t>
            </w:r>
            <w:r w:rsidR="007614A5">
              <w:rPr>
                <w:rFonts w:ascii="Arial" w:hAnsi="Arial" w:cs="Arial"/>
                <w:color w:val="404040"/>
              </w:rPr>
              <w:t>, pályáztatás,</w:t>
            </w:r>
            <w:r w:rsidR="00497BBF">
              <w:rPr>
                <w:rFonts w:ascii="Arial" w:hAnsi="Arial" w:cs="Arial"/>
                <w:color w:val="404040"/>
              </w:rPr>
              <w:t xml:space="preserve"> alvállalkozók kiválasztása, szerződések készítése-elfogadtatása, beruházások lebonyolítása.</w:t>
            </w:r>
          </w:p>
          <w:p w:rsidR="00497BBF" w:rsidRDefault="00497BBF" w:rsidP="00C81941">
            <w:pPr>
              <w:tabs>
                <w:tab w:val="left" w:pos="1080"/>
              </w:tabs>
              <w:ind w:left="423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lastRenderedPageBreak/>
              <w:t>Használói igények alapján épületek felmérése, műszaki javaslat kidolgozása az igényeknek megfelelően. Tervezői bejárások, szakvélemények bedolgozása az épület felújítási/átalakítási ajánlatba.</w:t>
            </w:r>
          </w:p>
          <w:p w:rsidR="00185441" w:rsidRDefault="00185441" w:rsidP="00C81941">
            <w:pPr>
              <w:tabs>
                <w:tab w:val="left" w:pos="1080"/>
              </w:tabs>
              <w:ind w:left="423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Ajánlatok készítése TERC VIP GOLD költségvetés készítő programmal.</w:t>
            </w:r>
          </w:p>
          <w:p w:rsidR="00497BBF" w:rsidRDefault="00497BBF" w:rsidP="00C81941">
            <w:pPr>
              <w:tabs>
                <w:tab w:val="left" w:pos="1080"/>
              </w:tabs>
              <w:ind w:left="423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 </w:t>
            </w:r>
          </w:p>
          <w:p w:rsidR="004079C9" w:rsidRDefault="000A4073" w:rsidP="00C81941">
            <w:pPr>
              <w:tabs>
                <w:tab w:val="left" w:pos="1080"/>
              </w:tabs>
              <w:ind w:left="423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2010-2014 között az MH Pápa </w:t>
            </w:r>
            <w:proofErr w:type="gramStart"/>
            <w:r>
              <w:rPr>
                <w:rFonts w:ascii="Arial" w:hAnsi="Arial" w:cs="Arial"/>
                <w:color w:val="404040"/>
              </w:rPr>
              <w:t>Bázisrepülőtéren</w:t>
            </w:r>
            <w:proofErr w:type="gramEnd"/>
            <w:r>
              <w:rPr>
                <w:rFonts w:ascii="Arial" w:hAnsi="Arial" w:cs="Arial"/>
                <w:color w:val="404040"/>
              </w:rPr>
              <w:t xml:space="preserve"> a NAMO, NAMPO (NATO kelet-közép európai logisztikai központ) kialakítása, konténer város építtetése, üzemeltetése.</w:t>
            </w:r>
          </w:p>
          <w:p w:rsidR="004079C9" w:rsidRDefault="004079C9" w:rsidP="007614A5">
            <w:pPr>
              <w:tabs>
                <w:tab w:val="left" w:pos="1080"/>
              </w:tabs>
              <w:ind w:left="423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2015. augusztus 19-től november 30-ig</w:t>
            </w:r>
            <w:r w:rsidR="000A4073">
              <w:rPr>
                <w:rFonts w:ascii="Arial" w:hAnsi="Arial" w:cs="Arial"/>
                <w:color w:val="404040"/>
              </w:rPr>
              <w:t>,</w:t>
            </w:r>
            <w:r>
              <w:rPr>
                <w:rFonts w:ascii="Arial" w:hAnsi="Arial" w:cs="Arial"/>
                <w:color w:val="404040"/>
              </w:rPr>
              <w:t xml:space="preserve"> </w:t>
            </w:r>
            <w:r w:rsidR="000A4073">
              <w:rPr>
                <w:rFonts w:ascii="Arial" w:hAnsi="Arial" w:cs="Arial"/>
                <w:color w:val="404040"/>
              </w:rPr>
              <w:t xml:space="preserve">a migráns válságkezelés keretében, </w:t>
            </w:r>
            <w:r>
              <w:rPr>
                <w:rFonts w:ascii="Arial" w:hAnsi="Arial" w:cs="Arial"/>
                <w:color w:val="404040"/>
              </w:rPr>
              <w:t xml:space="preserve">az Ideiglenes Biztonsági Határzár építésének kiszolgálása a </w:t>
            </w:r>
            <w:proofErr w:type="spellStart"/>
            <w:r>
              <w:rPr>
                <w:rFonts w:ascii="Arial" w:hAnsi="Arial" w:cs="Arial"/>
                <w:color w:val="404040"/>
              </w:rPr>
              <w:t>szerb-horvát-osztrák</w:t>
            </w:r>
            <w:proofErr w:type="spellEnd"/>
            <w:r>
              <w:rPr>
                <w:rFonts w:ascii="Arial" w:hAnsi="Arial" w:cs="Arial"/>
                <w:color w:val="404040"/>
              </w:rPr>
              <w:t xml:space="preserve"> határon. Az elkészült ideiglenes települési pontok </w:t>
            </w:r>
            <w:r w:rsidR="007614A5">
              <w:rPr>
                <w:rFonts w:ascii="Arial" w:hAnsi="Arial" w:cs="Arial"/>
                <w:color w:val="404040"/>
              </w:rPr>
              <w:t>létesítése,</w:t>
            </w:r>
            <w:r w:rsidR="000A4073">
              <w:rPr>
                <w:rFonts w:ascii="Arial" w:hAnsi="Arial" w:cs="Arial"/>
                <w:color w:val="404040"/>
              </w:rPr>
              <w:t xml:space="preserve"> </w:t>
            </w:r>
            <w:r w:rsidR="007614A5">
              <w:rPr>
                <w:rFonts w:ascii="Arial" w:hAnsi="Arial" w:cs="Arial"/>
                <w:color w:val="404040"/>
              </w:rPr>
              <w:t>üzemeltetése.</w:t>
            </w:r>
          </w:p>
          <w:p w:rsidR="00497BBF" w:rsidRDefault="00497BBF" w:rsidP="007614A5">
            <w:pPr>
              <w:tabs>
                <w:tab w:val="left" w:pos="1080"/>
              </w:tabs>
              <w:ind w:left="423"/>
              <w:rPr>
                <w:rFonts w:ascii="Arial" w:hAnsi="Arial" w:cs="Arial"/>
                <w:color w:val="404040"/>
              </w:rPr>
            </w:pPr>
          </w:p>
          <w:p w:rsidR="007614A5" w:rsidRDefault="007614A5" w:rsidP="007614A5">
            <w:pPr>
              <w:tabs>
                <w:tab w:val="left" w:pos="1080"/>
              </w:tabs>
              <w:ind w:left="423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2016. december 01-étől Székesfehérváron az MH 43 HVTE Nagysándor József laktanyában felállított NFIU (NATO logisztikai központ) nemzetközi egység kiszolgálása, épületfelügyeleti rendszerének kialakítása, üzemeltetése.</w:t>
            </w:r>
          </w:p>
          <w:p w:rsidR="00497BBF" w:rsidRDefault="00497BBF" w:rsidP="007614A5">
            <w:pPr>
              <w:tabs>
                <w:tab w:val="left" w:pos="1080"/>
              </w:tabs>
              <w:ind w:left="423"/>
              <w:rPr>
                <w:rFonts w:ascii="Arial" w:hAnsi="Arial" w:cs="Arial"/>
                <w:color w:val="404040"/>
              </w:rPr>
            </w:pPr>
          </w:p>
          <w:p w:rsidR="00497BBF" w:rsidRDefault="00497BBF" w:rsidP="007614A5">
            <w:pPr>
              <w:tabs>
                <w:tab w:val="left" w:pos="1080"/>
              </w:tabs>
              <w:ind w:left="423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2017-2018. évben a </w:t>
            </w:r>
            <w:proofErr w:type="spellStart"/>
            <w:r>
              <w:rPr>
                <w:rFonts w:ascii="Arial" w:hAnsi="Arial" w:cs="Arial"/>
                <w:color w:val="404040"/>
              </w:rPr>
              <w:t>balatonakarattyai</w:t>
            </w:r>
            <w:proofErr w:type="spellEnd"/>
            <w:r>
              <w:rPr>
                <w:rFonts w:ascii="Arial" w:hAnsi="Arial" w:cs="Arial"/>
                <w:color w:val="404040"/>
              </w:rPr>
              <w:t xml:space="preserve"> honvédüdülő (MH RKKK) üzem közbeni felújítása, mely kiterjedt a nyílászárók cseréjére, homlokzati, építészeti, gépészeti rendszerek felújítására</w:t>
            </w:r>
            <w:r w:rsidR="00185441">
              <w:rPr>
                <w:rFonts w:ascii="Arial" w:hAnsi="Arial" w:cs="Arial"/>
                <w:color w:val="404040"/>
              </w:rPr>
              <w:t>, szállodák belső építészeti átalakítására</w:t>
            </w:r>
            <w:r>
              <w:rPr>
                <w:rFonts w:ascii="Arial" w:hAnsi="Arial" w:cs="Arial"/>
                <w:color w:val="404040"/>
              </w:rPr>
              <w:t>.</w:t>
            </w:r>
          </w:p>
          <w:p w:rsidR="00185441" w:rsidRDefault="00185441" w:rsidP="007614A5">
            <w:pPr>
              <w:tabs>
                <w:tab w:val="left" w:pos="1080"/>
              </w:tabs>
              <w:ind w:left="423"/>
              <w:rPr>
                <w:rFonts w:ascii="Arial" w:hAnsi="Arial" w:cs="Arial"/>
                <w:color w:val="404040"/>
              </w:rPr>
            </w:pPr>
          </w:p>
          <w:p w:rsidR="00185441" w:rsidRDefault="00185441" w:rsidP="007614A5">
            <w:pPr>
              <w:tabs>
                <w:tab w:val="left" w:pos="1080"/>
              </w:tabs>
              <w:ind w:left="423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2019. március hónapban Pápa </w:t>
            </w:r>
            <w:proofErr w:type="gramStart"/>
            <w:r>
              <w:rPr>
                <w:rFonts w:ascii="Arial" w:hAnsi="Arial" w:cs="Arial"/>
                <w:color w:val="404040"/>
              </w:rPr>
              <w:t>Bázisrepülőtéren</w:t>
            </w:r>
            <w:proofErr w:type="gramEnd"/>
            <w:r>
              <w:rPr>
                <w:rFonts w:ascii="Arial" w:hAnsi="Arial" w:cs="Arial"/>
                <w:color w:val="404040"/>
              </w:rPr>
              <w:t xml:space="preserve"> és a Liszt Ferenc repülőtéren ideiglenes konténerváros telepítése (új, ideiglenes közműhálózattal együtt).</w:t>
            </w:r>
          </w:p>
          <w:p w:rsidR="00185441" w:rsidRDefault="00185441" w:rsidP="007614A5">
            <w:pPr>
              <w:tabs>
                <w:tab w:val="left" w:pos="1080"/>
              </w:tabs>
              <w:ind w:left="423"/>
              <w:rPr>
                <w:rFonts w:ascii="Arial" w:hAnsi="Arial" w:cs="Arial"/>
                <w:color w:val="404040"/>
              </w:rPr>
            </w:pPr>
          </w:p>
          <w:p w:rsidR="00185441" w:rsidRDefault="00185441" w:rsidP="007614A5">
            <w:pPr>
              <w:tabs>
                <w:tab w:val="left" w:pos="1080"/>
              </w:tabs>
              <w:ind w:left="423"/>
            </w:pPr>
            <w:r>
              <w:rPr>
                <w:rFonts w:ascii="Arial" w:hAnsi="Arial" w:cs="Arial"/>
                <w:color w:val="404040"/>
              </w:rPr>
              <w:t>2019. október-november hónapban Hévíz Mozgásszervi rehabilitációs Központban VIP betegszobák és fogászati rendelő ki</w:t>
            </w:r>
            <w:r w:rsidR="00291E37">
              <w:rPr>
                <w:rFonts w:ascii="Arial" w:hAnsi="Arial" w:cs="Arial"/>
                <w:color w:val="404040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color w:val="404040"/>
              </w:rPr>
              <w:t>lakítása, üzem közben.</w:t>
            </w:r>
          </w:p>
        </w:tc>
      </w:tr>
      <w:tr w:rsidR="004079C9" w:rsidTr="00C81941">
        <w:tc>
          <w:tcPr>
            <w:tcW w:w="33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4079C9" w:rsidRDefault="004079C9" w:rsidP="004079C9">
            <w:pPr>
              <w:numPr>
                <w:ilvl w:val="0"/>
                <w:numId w:val="1"/>
              </w:numPr>
              <w:tabs>
                <w:tab w:val="left" w:pos="371"/>
              </w:tabs>
              <w:ind w:left="371" w:hanging="284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lastRenderedPageBreak/>
              <w:t xml:space="preserve">Magyar Államkincstár és a Somogy Megyei Rendőr Főkapitányság dunántúli telephelyeinek gondnoki és nem helyhez kötött szerviz feladatainak ellátása, műszaki készenlét biztosítása </w:t>
            </w:r>
          </w:p>
        </w:tc>
        <w:tc>
          <w:tcPr>
            <w:tcW w:w="638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4079C9" w:rsidRDefault="004079C9" w:rsidP="00C81941">
            <w:pPr>
              <w:tabs>
                <w:tab w:val="left" w:pos="1080"/>
              </w:tabs>
              <w:ind w:left="423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Irányításom alatt 12 fő szakmunkással, 1 fő adminisztrátorral 12 helyszínen láttuk el a szerződéses feladatainkat,</w:t>
            </w:r>
            <w:r w:rsidR="00155922">
              <w:rPr>
                <w:rFonts w:ascii="Arial" w:hAnsi="Arial" w:cs="Arial"/>
                <w:color w:val="404040"/>
              </w:rPr>
              <w:t xml:space="preserve"> 2010-2014 között. Pályázaton el</w:t>
            </w:r>
            <w:r>
              <w:rPr>
                <w:rFonts w:ascii="Arial" w:hAnsi="Arial" w:cs="Arial"/>
                <w:color w:val="404040"/>
              </w:rPr>
              <w:t>nyert feladatként.</w:t>
            </w:r>
          </w:p>
          <w:p w:rsidR="004079C9" w:rsidRDefault="004079C9" w:rsidP="00C81941">
            <w:pPr>
              <w:tabs>
                <w:tab w:val="left" w:pos="1080"/>
              </w:tabs>
              <w:ind w:left="423"/>
              <w:rPr>
                <w:rFonts w:ascii="Arial" w:hAnsi="Arial" w:cs="Arial"/>
                <w:color w:val="404040"/>
              </w:rPr>
            </w:pPr>
          </w:p>
        </w:tc>
      </w:tr>
      <w:tr w:rsidR="004079C9" w:rsidTr="00C81941">
        <w:tc>
          <w:tcPr>
            <w:tcW w:w="33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4079C9" w:rsidRDefault="004079C9" w:rsidP="00C81941">
            <w:pPr>
              <w:tabs>
                <w:tab w:val="left" w:pos="371"/>
                <w:tab w:val="left" w:pos="720"/>
              </w:tabs>
              <w:snapToGrid w:val="0"/>
              <w:ind w:left="371"/>
              <w:rPr>
                <w:rFonts w:ascii="Arial" w:hAnsi="Arial" w:cs="Arial"/>
                <w:color w:val="404040"/>
              </w:rPr>
            </w:pPr>
          </w:p>
          <w:p w:rsidR="004079C9" w:rsidRDefault="004079C9" w:rsidP="004079C9">
            <w:pPr>
              <w:numPr>
                <w:ilvl w:val="0"/>
                <w:numId w:val="1"/>
              </w:numPr>
              <w:tabs>
                <w:tab w:val="left" w:pos="371"/>
                <w:tab w:val="left" w:pos="720"/>
              </w:tabs>
              <w:ind w:left="371" w:hanging="284"/>
              <w:rPr>
                <w:rFonts w:ascii="Arial" w:hAnsi="Arial" w:cs="Arial"/>
                <w:color w:val="404040"/>
              </w:rPr>
            </w:pPr>
            <w:proofErr w:type="spellStart"/>
            <w:r>
              <w:rPr>
                <w:rFonts w:ascii="Arial" w:hAnsi="Arial" w:cs="Arial"/>
                <w:color w:val="404040"/>
              </w:rPr>
              <w:t>UniCredit</w:t>
            </w:r>
            <w:proofErr w:type="spellEnd"/>
            <w:r>
              <w:rPr>
                <w:rFonts w:ascii="Arial" w:hAnsi="Arial" w:cs="Arial"/>
                <w:color w:val="404040"/>
              </w:rPr>
              <w:t xml:space="preserve"> Bank fiókok, dunántúli telephelyeinek gondnoki és nem helyhez </w:t>
            </w:r>
            <w:r>
              <w:rPr>
                <w:rFonts w:ascii="Arial" w:hAnsi="Arial" w:cs="Arial"/>
                <w:color w:val="404040"/>
              </w:rPr>
              <w:lastRenderedPageBreak/>
              <w:t>kötött szerviz feladatainak ellátása, műszaki készenlét biztosítása</w:t>
            </w:r>
          </w:p>
        </w:tc>
        <w:tc>
          <w:tcPr>
            <w:tcW w:w="638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4079C9" w:rsidRDefault="004079C9" w:rsidP="00C81941">
            <w:pPr>
              <w:tabs>
                <w:tab w:val="left" w:pos="720"/>
                <w:tab w:val="left" w:pos="1080"/>
                <w:tab w:val="left" w:pos="2136"/>
              </w:tabs>
              <w:snapToGrid w:val="0"/>
              <w:ind w:left="423"/>
              <w:rPr>
                <w:rFonts w:ascii="Arial" w:hAnsi="Arial" w:cs="Arial"/>
                <w:color w:val="404040"/>
              </w:rPr>
            </w:pPr>
          </w:p>
          <w:p w:rsidR="004079C9" w:rsidRDefault="004079C9" w:rsidP="00C81941">
            <w:pPr>
              <w:tabs>
                <w:tab w:val="left" w:pos="1080"/>
              </w:tabs>
              <w:ind w:left="423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Irányításom alatt 12 fő szakmunkással, 1 fő adminisztrátorral 14 helyszínen láttuk el a szerződéses feladatainkat, 2008-2012 között. Pályázaton lenyert </w:t>
            </w:r>
            <w:r>
              <w:rPr>
                <w:rFonts w:ascii="Arial" w:hAnsi="Arial" w:cs="Arial"/>
                <w:color w:val="404040"/>
              </w:rPr>
              <w:lastRenderedPageBreak/>
              <w:t>feladatként.</w:t>
            </w:r>
          </w:p>
          <w:p w:rsidR="004079C9" w:rsidRDefault="004079C9" w:rsidP="00C81941">
            <w:pPr>
              <w:tabs>
                <w:tab w:val="left" w:pos="720"/>
                <w:tab w:val="left" w:pos="1080"/>
                <w:tab w:val="left" w:pos="2136"/>
              </w:tabs>
              <w:ind w:left="423"/>
            </w:pPr>
          </w:p>
        </w:tc>
      </w:tr>
      <w:tr w:rsidR="004079C9" w:rsidTr="00C81941">
        <w:tc>
          <w:tcPr>
            <w:tcW w:w="33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4079C9" w:rsidRDefault="004079C9" w:rsidP="004079C9">
            <w:pPr>
              <w:numPr>
                <w:ilvl w:val="0"/>
                <w:numId w:val="1"/>
              </w:numPr>
              <w:tabs>
                <w:tab w:val="left" w:pos="371"/>
                <w:tab w:val="left" w:pos="720"/>
              </w:tabs>
              <w:ind w:left="371" w:hanging="284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lastRenderedPageBreak/>
              <w:t>Nagykanizsa Önkormányzata ingatlanállományának karbantartása-hibaelhárítása.</w:t>
            </w:r>
          </w:p>
          <w:p w:rsidR="004079C9" w:rsidRDefault="004079C9" w:rsidP="00C81941">
            <w:pPr>
              <w:tabs>
                <w:tab w:val="left" w:pos="720"/>
              </w:tabs>
              <w:rPr>
                <w:rFonts w:ascii="Arial" w:hAnsi="Arial" w:cs="Arial"/>
                <w:color w:val="404040"/>
              </w:rPr>
            </w:pPr>
          </w:p>
        </w:tc>
        <w:tc>
          <w:tcPr>
            <w:tcW w:w="638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4079C9" w:rsidRDefault="004079C9" w:rsidP="00C81941">
            <w:pPr>
              <w:tabs>
                <w:tab w:val="left" w:pos="720"/>
                <w:tab w:val="left" w:pos="1080"/>
                <w:tab w:val="left" w:pos="2136"/>
              </w:tabs>
              <w:ind w:left="423"/>
            </w:pPr>
            <w:r>
              <w:rPr>
                <w:rFonts w:ascii="Arial" w:hAnsi="Arial" w:cs="Arial"/>
                <w:color w:val="404040"/>
              </w:rPr>
              <w:t>Pályázaton elnyert feladatként 300 lakás, 20 közintézmény tervszerű karbantartása, hibaelhárítása alvállalkozó bevonásával.</w:t>
            </w:r>
          </w:p>
        </w:tc>
      </w:tr>
    </w:tbl>
    <w:p w:rsidR="004079C9" w:rsidRDefault="004079C9" w:rsidP="004079C9">
      <w:pPr>
        <w:tabs>
          <w:tab w:val="left" w:pos="720"/>
        </w:tabs>
        <w:rPr>
          <w:rFonts w:ascii="Arial" w:hAnsi="Arial" w:cs="Arial"/>
          <w:color w:val="404040"/>
        </w:rPr>
      </w:pP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color w:val="404040"/>
        </w:rPr>
      </w:pP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color w:val="404040"/>
        </w:rPr>
      </w:pP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color w:val="404040"/>
        </w:rPr>
      </w:pPr>
      <w:r>
        <w:rPr>
          <w:rFonts w:ascii="Arial" w:hAnsi="Arial" w:cs="Arial"/>
          <w:b/>
          <w:bCs/>
          <w:color w:val="0D0D0D"/>
        </w:rPr>
        <w:t>1994–1999</w:t>
      </w:r>
      <w:r>
        <w:rPr>
          <w:rFonts w:ascii="Arial" w:hAnsi="Arial" w:cs="Arial"/>
          <w:b/>
          <w:bCs/>
          <w:color w:val="0D0D0D"/>
        </w:rPr>
        <w:tab/>
        <w:t xml:space="preserve">Műszaki ellenőr, </w:t>
      </w:r>
      <w:r>
        <w:rPr>
          <w:rFonts w:ascii="Arial" w:hAnsi="Arial" w:cs="Arial"/>
          <w:bCs/>
          <w:color w:val="0D0D0D"/>
        </w:rPr>
        <w:t>Magyar Honvédség, Ingatlan-kezelési Hivatal</w:t>
      </w: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color w:val="404040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4"/>
      </w:tblGrid>
      <w:tr w:rsidR="004079C9" w:rsidTr="00C81941">
        <w:tc>
          <w:tcPr>
            <w:tcW w:w="337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4079C9" w:rsidRDefault="004079C9" w:rsidP="00C81941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Feladatkörök</w:t>
            </w:r>
          </w:p>
        </w:tc>
        <w:tc>
          <w:tcPr>
            <w:tcW w:w="621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4079C9" w:rsidRDefault="004079C9" w:rsidP="00C81941">
            <w:pPr>
              <w:tabs>
                <w:tab w:val="left" w:pos="720"/>
              </w:tabs>
            </w:pPr>
            <w:r>
              <w:rPr>
                <w:rFonts w:ascii="Arial" w:hAnsi="Arial" w:cs="Arial"/>
                <w:b/>
                <w:bCs/>
                <w:color w:val="404040"/>
              </w:rPr>
              <w:t>Eredmények</w:t>
            </w:r>
          </w:p>
        </w:tc>
      </w:tr>
      <w:tr w:rsidR="004079C9" w:rsidTr="00C81941">
        <w:tc>
          <w:tcPr>
            <w:tcW w:w="337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4079C9" w:rsidRDefault="004079C9" w:rsidP="004079C9">
            <w:pPr>
              <w:numPr>
                <w:ilvl w:val="0"/>
                <w:numId w:val="1"/>
              </w:numPr>
              <w:tabs>
                <w:tab w:val="left" w:pos="371"/>
              </w:tabs>
              <w:ind w:left="371" w:hanging="284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Honvédségi beruházások műszaki ellenőrzése </w:t>
            </w:r>
          </w:p>
        </w:tc>
        <w:tc>
          <w:tcPr>
            <w:tcW w:w="621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4079C9" w:rsidRDefault="004079C9" w:rsidP="00C81941">
            <w:pPr>
              <w:tabs>
                <w:tab w:val="left" w:pos="1080"/>
              </w:tabs>
              <w:jc w:val="both"/>
            </w:pPr>
            <w:r>
              <w:rPr>
                <w:rFonts w:ascii="Arial" w:hAnsi="Arial" w:cs="Arial"/>
                <w:color w:val="404040"/>
              </w:rPr>
              <w:t>Pápa Bázisreptér Vízellátásának rekonstrukciója, egyéb beruházások műszaki ellenőrzése.</w:t>
            </w:r>
          </w:p>
        </w:tc>
      </w:tr>
    </w:tbl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color w:val="404040"/>
        </w:rPr>
      </w:pP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color w:val="404040"/>
        </w:rPr>
      </w:pP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color w:val="404040"/>
        </w:rPr>
      </w:pP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b/>
          <w:color w:val="404040"/>
          <w:sz w:val="22"/>
        </w:rPr>
      </w:pPr>
      <w:r>
        <w:rPr>
          <w:rFonts w:ascii="Arial" w:hAnsi="Arial" w:cs="Arial"/>
          <w:b/>
          <w:bCs/>
          <w:color w:val="0D0D0D"/>
        </w:rPr>
        <w:t>1990-1994</w:t>
      </w:r>
      <w:r>
        <w:rPr>
          <w:rFonts w:ascii="Arial" w:hAnsi="Arial" w:cs="Arial"/>
          <w:b/>
          <w:bCs/>
          <w:color w:val="0D0D0D"/>
        </w:rPr>
        <w:tab/>
        <w:t xml:space="preserve">Géplakatos, </w:t>
      </w:r>
      <w:r>
        <w:rPr>
          <w:rFonts w:ascii="Arial" w:hAnsi="Arial" w:cs="Arial"/>
          <w:bCs/>
          <w:color w:val="0D0D0D"/>
        </w:rPr>
        <w:t xml:space="preserve">Videoton Automatika Közös Vállalat </w:t>
      </w: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b/>
          <w:color w:val="404040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3"/>
        <w:gridCol w:w="5948"/>
      </w:tblGrid>
      <w:tr w:rsidR="004079C9" w:rsidTr="00C81941">
        <w:tc>
          <w:tcPr>
            <w:tcW w:w="378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4079C9" w:rsidRDefault="004079C9" w:rsidP="00C81941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Feladatkörök</w:t>
            </w:r>
          </w:p>
        </w:tc>
        <w:tc>
          <w:tcPr>
            <w:tcW w:w="594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4079C9" w:rsidRDefault="004079C9" w:rsidP="00C81941">
            <w:pPr>
              <w:tabs>
                <w:tab w:val="left" w:pos="720"/>
              </w:tabs>
            </w:pPr>
            <w:r>
              <w:rPr>
                <w:rFonts w:ascii="Arial" w:hAnsi="Arial" w:cs="Arial"/>
                <w:b/>
                <w:bCs/>
                <w:color w:val="404040"/>
              </w:rPr>
              <w:t>Eredmények</w:t>
            </w:r>
          </w:p>
        </w:tc>
      </w:tr>
      <w:tr w:rsidR="004079C9" w:rsidTr="00C81941">
        <w:tc>
          <w:tcPr>
            <w:tcW w:w="378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:rsidR="004079C9" w:rsidRDefault="004079C9" w:rsidP="004079C9">
            <w:pPr>
              <w:numPr>
                <w:ilvl w:val="0"/>
                <w:numId w:val="1"/>
              </w:numPr>
              <w:tabs>
                <w:tab w:val="left" w:pos="371"/>
              </w:tabs>
              <w:ind w:left="371" w:hanging="284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Géplakatos</w:t>
            </w:r>
          </w:p>
        </w:tc>
        <w:tc>
          <w:tcPr>
            <w:tcW w:w="594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4079C9" w:rsidRDefault="004079C9" w:rsidP="00C81941">
            <w:pPr>
              <w:tabs>
                <w:tab w:val="left" w:pos="1080"/>
              </w:tabs>
            </w:pPr>
            <w:r>
              <w:rPr>
                <w:rFonts w:ascii="Arial" w:hAnsi="Arial" w:cs="Arial"/>
                <w:color w:val="404040"/>
              </w:rPr>
              <w:t>Részvételemmel készült el, az első magyar építésű, pneumatikus működtetésű kalapács-pad gyártó robot.</w:t>
            </w:r>
          </w:p>
        </w:tc>
      </w:tr>
    </w:tbl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color w:val="404040"/>
        </w:rPr>
      </w:pP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b/>
          <w:color w:val="404040"/>
        </w:rPr>
      </w:pP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b/>
        </w:rPr>
      </w:pP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  <w:b/>
        </w:rPr>
      </w:pP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b/>
          <w:color w:val="833C0B"/>
          <w:u w:val="single"/>
        </w:rPr>
        <w:t>Előadások</w:t>
      </w:r>
    </w:p>
    <w:p w:rsidR="004079C9" w:rsidRDefault="004079C9" w:rsidP="004079C9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4079C9" w:rsidRPr="00667B69" w:rsidRDefault="004079C9" w:rsidP="004079C9">
      <w:pPr>
        <w:numPr>
          <w:ilvl w:val="0"/>
          <w:numId w:val="1"/>
        </w:numPr>
        <w:tabs>
          <w:tab w:val="left" w:pos="720"/>
          <w:tab w:val="left" w:pos="1080"/>
        </w:tabs>
        <w:rPr>
          <w:rFonts w:ascii="Arial" w:hAnsi="Arial" w:cs="Arial"/>
        </w:rPr>
      </w:pPr>
      <w:r w:rsidRPr="00667B69">
        <w:rPr>
          <w:rFonts w:ascii="Arial" w:hAnsi="Arial" w:cs="Arial"/>
          <w:color w:val="404040"/>
        </w:rPr>
        <w:t>2015 június, Allianz irodaház Létesítménygazdálkodási Világnap. Előadás címe: komplex létesítménygazdálkodás bevezetése a Magyar Honvédségnél.</w:t>
      </w:r>
    </w:p>
    <w:p w:rsidR="004E3E2E" w:rsidRDefault="004E3E2E"/>
    <w:sectPr w:rsidR="004E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4040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C9"/>
    <w:rsid w:val="000A4073"/>
    <w:rsid w:val="00155922"/>
    <w:rsid w:val="00185441"/>
    <w:rsid w:val="00291E37"/>
    <w:rsid w:val="004079C9"/>
    <w:rsid w:val="00497BBF"/>
    <w:rsid w:val="004E3E2E"/>
    <w:rsid w:val="00716A81"/>
    <w:rsid w:val="007614A5"/>
    <w:rsid w:val="008E5A27"/>
    <w:rsid w:val="00D5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79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79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gulyas.gabor</dc:creator>
  <cp:lastModifiedBy>gulyas.gabor</cp:lastModifiedBy>
  <cp:revision>6</cp:revision>
  <dcterms:created xsi:type="dcterms:W3CDTF">2018-11-26T17:12:00Z</dcterms:created>
  <dcterms:modified xsi:type="dcterms:W3CDTF">2020-01-13T16:59:00Z</dcterms:modified>
</cp:coreProperties>
</file>